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CC" w:rsidRDefault="00E77C18">
      <w:pPr>
        <w:pStyle w:val="Corpsdetexte"/>
        <w:ind w:left="4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695440" cy="1069975"/>
                <wp:effectExtent l="10795" t="6350" r="8890" b="952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0699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5079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18" w:rsidRDefault="00E77C18" w:rsidP="00E77C18">
                            <w:pPr>
                              <w:spacing w:before="21" w:line="276" w:lineRule="auto"/>
                              <w:ind w:left="1532" w:right="1493" w:firstLine="332"/>
                              <w:jc w:val="center"/>
                              <w:rPr>
                                <w:b/>
                                <w:color w:val="006FC0"/>
                                <w:sz w:val="28"/>
                                <w:u w:val="thick" w:color="006FC0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8"/>
                              </w:rPr>
                              <w:t xml:space="preserve">Comment verser la taxe d’apprentissage à l’IUT Aix-Marseille, au département </w:t>
                            </w:r>
                            <w:r>
                              <w:rPr>
                                <w:b/>
                                <w:color w:val="006FC0"/>
                                <w:sz w:val="28"/>
                                <w:u w:val="thick" w:color="006FC0"/>
                              </w:rPr>
                              <w:t>Techniques de Commercialisation</w:t>
                            </w:r>
                            <w:r>
                              <w:rPr>
                                <w:b/>
                                <w:color w:val="006FC0"/>
                                <w:sz w:val="28"/>
                                <w:u w:val="thick" w:color="006FC0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006FC0"/>
                                <w:sz w:val="28"/>
                                <w:u w:val="thick" w:color="006FC0"/>
                              </w:rPr>
                              <w:t xml:space="preserve"> </w:t>
                            </w:r>
                          </w:p>
                          <w:p w:rsidR="00C545CC" w:rsidRDefault="00E77C18" w:rsidP="00E77C18">
                            <w:pPr>
                              <w:spacing w:before="21" w:line="276" w:lineRule="auto"/>
                              <w:ind w:left="1532" w:right="1493" w:firstLine="33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8"/>
                                <w:u w:val="thick" w:color="006FC0"/>
                              </w:rPr>
                              <w:t>Site Marseille</w:t>
                            </w:r>
                          </w:p>
                          <w:p w:rsidR="00C545CC" w:rsidRDefault="00E77C18">
                            <w:pPr>
                              <w:spacing w:line="340" w:lineRule="exact"/>
                              <w:ind w:left="27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 plus tard le 30 juin pour la part des 13%</w:t>
                            </w:r>
                          </w:p>
                          <w:p w:rsidR="00C545CC" w:rsidRDefault="00E77C18">
                            <w:pPr>
                              <w:spacing w:before="54"/>
                              <w:ind w:left="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Merci de remettre cet imprimé à la personne chargée du paiement de la taxe d’apprentissage dans votre 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27.2pt;height: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" fillcolor="#deeaf6" strokecolor="#00afef" strokeweight=".14108mm">
                <v:textbox inset="0,0,0,0">
                  <w:txbxContent>
                    <w:p w:rsidR="00E77C18" w:rsidRDefault="00E77C18" w:rsidP="00E77C18">
                      <w:pPr>
                        <w:spacing w:before="21" w:line="276" w:lineRule="auto"/>
                        <w:ind w:left="1532" w:right="1493" w:firstLine="332"/>
                        <w:jc w:val="center"/>
                        <w:rPr>
                          <w:b/>
                          <w:color w:val="006FC0"/>
                          <w:sz w:val="28"/>
                          <w:u w:val="thick" w:color="006FC0"/>
                        </w:rPr>
                      </w:pPr>
                      <w:r>
                        <w:rPr>
                          <w:b/>
                          <w:color w:val="006FC0"/>
                          <w:sz w:val="28"/>
                        </w:rPr>
                        <w:t xml:space="preserve">Comment verser la taxe d’apprentissage à l’IUT Aix-Marseille, au département </w:t>
                      </w:r>
                      <w:r>
                        <w:rPr>
                          <w:b/>
                          <w:color w:val="006FC0"/>
                          <w:sz w:val="28"/>
                          <w:u w:val="thick" w:color="006FC0"/>
                        </w:rPr>
                        <w:t>Techniques de Commercialisation</w:t>
                      </w:r>
                      <w:r>
                        <w:rPr>
                          <w:b/>
                          <w:color w:val="006FC0"/>
                          <w:sz w:val="28"/>
                          <w:u w:val="thick" w:color="006FC0"/>
                        </w:rPr>
                        <w:t xml:space="preserve"> –</w:t>
                      </w:r>
                      <w:r>
                        <w:rPr>
                          <w:b/>
                          <w:color w:val="006FC0"/>
                          <w:sz w:val="28"/>
                          <w:u w:val="thick" w:color="006FC0"/>
                        </w:rPr>
                        <w:t xml:space="preserve"> </w:t>
                      </w:r>
                    </w:p>
                    <w:p w:rsidR="00C545CC" w:rsidRDefault="00E77C18" w:rsidP="00E77C18">
                      <w:pPr>
                        <w:spacing w:before="21" w:line="276" w:lineRule="auto"/>
                        <w:ind w:left="1532" w:right="1493" w:firstLine="33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6FC0"/>
                          <w:sz w:val="28"/>
                          <w:u w:val="thick" w:color="006FC0"/>
                        </w:rPr>
                        <w:t>Site Marseille</w:t>
                      </w:r>
                    </w:p>
                    <w:p w:rsidR="00C545CC" w:rsidRDefault="00E77C18">
                      <w:pPr>
                        <w:spacing w:line="340" w:lineRule="exact"/>
                        <w:ind w:left="27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 plus tard le 30 juin pour la part des 13%</w:t>
                      </w:r>
                    </w:p>
                    <w:p w:rsidR="00C545CC" w:rsidRDefault="00E77C18">
                      <w:pPr>
                        <w:spacing w:before="54"/>
                        <w:ind w:left="47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Merci de remettre cet imprimé à la personne chargée du paiement de la taxe d’apprentissage dans votre entreprise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45CC" w:rsidRDefault="00E77C18">
      <w:pPr>
        <w:pStyle w:val="Corpsdetexte"/>
        <w:spacing w:before="6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196215</wp:posOffset>
                </wp:positionV>
                <wp:extent cx="4627245" cy="16764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1676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CC" w:rsidRDefault="00E77C18">
                            <w:pPr>
                              <w:spacing w:before="1" w:line="24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VOUS ACCUEILLEZ DES APPRENTIS TC (DUT TC et/ou LICENCE COMTOUR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.1pt;margin-top:15.45pt;width:364.35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" fillcolor="#deeaf6" strokecolor="red" strokeweight="1pt">
                <v:textbox inset="0,0,0,0">
                  <w:txbxContent>
                    <w:p w:rsidR="00C545CC" w:rsidRDefault="00E77C18">
                      <w:pPr>
                        <w:spacing w:before="1" w:line="24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VOUS ACCUEILLEZ DES APPRENTIS TC (DUT TC et/ou LICENCE COMTOUR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45CC" w:rsidRDefault="00C545CC">
      <w:pPr>
        <w:pStyle w:val="Corpsdetexte"/>
        <w:spacing w:before="7"/>
        <w:rPr>
          <w:rFonts w:ascii="Times New Roman"/>
          <w:sz w:val="13"/>
        </w:rPr>
      </w:pPr>
    </w:p>
    <w:p w:rsidR="00C545CC" w:rsidRDefault="00E77C18">
      <w:pPr>
        <w:pStyle w:val="Titre1"/>
        <w:spacing w:before="60" w:line="256" w:lineRule="exact"/>
        <w:ind w:left="360"/>
      </w:pPr>
      <w:r>
        <w:rPr>
          <w:b w:val="0"/>
          <w:noProof/>
          <w:position w:val="-7"/>
        </w:rPr>
        <w:drawing>
          <wp:inline distT="0" distB="0" distL="0" distR="0">
            <wp:extent cx="241300" cy="165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-18"/>
        </w:rPr>
        <w:t xml:space="preserve"> </w:t>
      </w:r>
      <w:r>
        <w:rPr>
          <w:shd w:val="clear" w:color="auto" w:fill="FFFF00"/>
        </w:rPr>
        <w:t>Pour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vous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versement</w:t>
      </w:r>
      <w:r>
        <w:rPr>
          <w:spacing w:val="-3"/>
        </w:rPr>
        <w:t xml:space="preserve"> </w:t>
      </w:r>
      <w:r>
        <w:rPr>
          <w:u w:val="single"/>
        </w:rPr>
        <w:t>obligatoire</w:t>
      </w:r>
      <w:r>
        <w:rPr>
          <w:spacing w:val="-3"/>
          <w:u w:val="single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87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taxe</w:t>
      </w:r>
      <w:r>
        <w:rPr>
          <w:spacing w:val="-3"/>
        </w:rPr>
        <w:t xml:space="preserve"> </w:t>
      </w:r>
      <w:r>
        <w:t>d’apprentissage par</w:t>
      </w:r>
      <w:r>
        <w:rPr>
          <w:spacing w:val="-2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à l’accueil</w:t>
      </w:r>
      <w:r>
        <w:rPr>
          <w:spacing w:val="-4"/>
        </w:rPr>
        <w:t xml:space="preserve"> </w:t>
      </w:r>
      <w:r>
        <w:t>d’apprenti</w:t>
      </w:r>
      <w:r>
        <w:rPr>
          <w:spacing w:val="-4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TC</w:t>
      </w:r>
    </w:p>
    <w:p w:rsidR="00C545CC" w:rsidRDefault="00E77C18">
      <w:pPr>
        <w:pStyle w:val="Corpsdetexte"/>
        <w:spacing w:line="232" w:lineRule="exact"/>
        <w:ind w:left="712"/>
      </w:pPr>
      <w:r>
        <w:t>Vous devrez vous acquitter via votre opérateur de compétences (OPCO).</w:t>
      </w:r>
    </w:p>
    <w:p w:rsidR="00C545CC" w:rsidRDefault="00E77C18">
      <w:pPr>
        <w:pStyle w:val="Corpsdetexte"/>
        <w:ind w:left="708"/>
      </w:pPr>
      <w:r>
        <w:t>Pour des informations complémentaires, rapprochez-vous du CFA Epure (04 91 14 04 50).</w:t>
      </w:r>
    </w:p>
    <w:p w:rsidR="00C545CC" w:rsidRDefault="00E77C18">
      <w:pPr>
        <w:pStyle w:val="Titre1"/>
        <w:spacing w:before="72" w:line="259" w:lineRule="exact"/>
        <w:ind w:left="359"/>
      </w:pPr>
      <w:r>
        <w:rPr>
          <w:b w:val="0"/>
          <w:noProof/>
          <w:position w:val="-8"/>
        </w:rPr>
        <w:drawing>
          <wp:inline distT="0" distB="0" distL="0" distR="0">
            <wp:extent cx="241300" cy="165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hd w:val="clear" w:color="auto" w:fill="FFFF00"/>
        </w:rPr>
        <w:t>Et pour vous également</w:t>
      </w:r>
      <w:r>
        <w:t xml:space="preserve"> : versement </w:t>
      </w:r>
      <w:r>
        <w:rPr>
          <w:u w:val="single"/>
        </w:rPr>
        <w:t>obligatoire</w:t>
      </w:r>
      <w:r>
        <w:t xml:space="preserve"> de la part des 13 %, le solde de la taxe d’apprentissage (</w:t>
      </w:r>
      <w:r>
        <w:rPr>
          <w:u w:val="single"/>
        </w:rPr>
        <w:t>hors</w:t>
      </w:r>
      <w:r>
        <w:rPr>
          <w:spacing w:val="-29"/>
          <w:u w:val="single"/>
        </w:rPr>
        <w:t xml:space="preserve"> </w:t>
      </w:r>
      <w:r>
        <w:rPr>
          <w:u w:val="single"/>
        </w:rPr>
        <w:t>CFA</w:t>
      </w:r>
      <w:r>
        <w:t>)</w:t>
      </w:r>
    </w:p>
    <w:p w:rsidR="00C545CC" w:rsidRDefault="00E77C18">
      <w:pPr>
        <w:pStyle w:val="Corpsdetexte"/>
        <w:spacing w:line="323" w:lineRule="exact"/>
        <w:ind w:left="728"/>
        <w:rPr>
          <w:sz w:val="28"/>
        </w:rPr>
      </w:pPr>
      <w:r>
        <w:t xml:space="preserve">(cf ci-dessous </w:t>
      </w:r>
      <w:r>
        <w:rPr>
          <w:sz w:val="28"/>
          <w:shd w:val="clear" w:color="auto" w:fill="00FFFF"/>
        </w:rPr>
        <w:t>*</w:t>
      </w:r>
      <w:r>
        <w:rPr>
          <w:sz w:val="28"/>
        </w:rPr>
        <w:t>)</w:t>
      </w:r>
    </w:p>
    <w:p w:rsidR="00C545CC" w:rsidRDefault="00E77C18">
      <w:pPr>
        <w:pStyle w:val="Corpsdetexte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179705</wp:posOffset>
                </wp:positionV>
                <wp:extent cx="2205990" cy="16764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676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CC" w:rsidRDefault="00E77C18">
                            <w:pPr>
                              <w:spacing w:before="1" w:line="24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VOUS N’ACCUEILLEZ PAS D’APPRENTIS 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2.1pt;margin-top:14.15pt;width:173.7pt;height:1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" fillcolor="#deeaf6" strokecolor="red" strokeweight="1pt">
                <v:textbox inset="0,0,0,0">
                  <w:txbxContent>
                    <w:p w:rsidR="00C545CC" w:rsidRDefault="00E77C18">
                      <w:pPr>
                        <w:spacing w:before="1" w:line="24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VOUS N’ACCUEILLEZ PAS D’APPRENTIS TC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45CC" w:rsidRDefault="00C545CC">
      <w:pPr>
        <w:pStyle w:val="Corpsdetexte"/>
        <w:spacing w:before="10"/>
        <w:rPr>
          <w:sz w:val="13"/>
        </w:rPr>
      </w:pPr>
    </w:p>
    <w:p w:rsidR="00C545CC" w:rsidRDefault="00E77C18">
      <w:pPr>
        <w:pStyle w:val="Titre1"/>
        <w:spacing w:before="47"/>
        <w:ind w:left="359"/>
      </w:pPr>
      <w:r>
        <w:rPr>
          <w:b w:val="0"/>
          <w:noProof/>
        </w:rPr>
        <w:drawing>
          <wp:inline distT="0" distB="0" distL="0" distR="0">
            <wp:extent cx="241300" cy="1651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-17"/>
          <w:position w:val="1"/>
        </w:rPr>
        <w:t xml:space="preserve"> </w:t>
      </w:r>
      <w:r>
        <w:rPr>
          <w:position w:val="1"/>
          <w:shd w:val="clear" w:color="auto" w:fill="FFFF00"/>
        </w:rPr>
        <w:t>Pour vous</w:t>
      </w:r>
      <w:r>
        <w:rPr>
          <w:position w:val="1"/>
        </w:rPr>
        <w:t xml:space="preserve"> </w:t>
      </w:r>
      <w:r>
        <w:rPr>
          <w:position w:val="1"/>
          <w:sz w:val="28"/>
          <w:shd w:val="clear" w:color="auto" w:fill="00FFFF"/>
        </w:rPr>
        <w:t>*</w:t>
      </w:r>
      <w:r>
        <w:rPr>
          <w:spacing w:val="-34"/>
          <w:position w:val="1"/>
          <w:sz w:val="28"/>
        </w:rPr>
        <w:t xml:space="preserve"> </w:t>
      </w:r>
      <w:r>
        <w:rPr>
          <w:position w:val="1"/>
        </w:rPr>
        <w:t>: versement obligatoire de la part des 13 %, le solde de la taxe d’apprentissage (</w:t>
      </w:r>
      <w:r>
        <w:rPr>
          <w:position w:val="1"/>
          <w:u w:val="single"/>
        </w:rPr>
        <w:t>hors CFA</w:t>
      </w:r>
      <w:r>
        <w:rPr>
          <w:position w:val="1"/>
        </w:rPr>
        <w:t>)</w:t>
      </w:r>
    </w:p>
    <w:p w:rsidR="00C545CC" w:rsidRDefault="00C545CC">
      <w:pPr>
        <w:pStyle w:val="Corpsdetexte"/>
        <w:rPr>
          <w:b/>
          <w:sz w:val="17"/>
        </w:rPr>
      </w:pPr>
    </w:p>
    <w:p w:rsidR="00C545CC" w:rsidRDefault="00E77C18">
      <w:pPr>
        <w:spacing w:before="60"/>
        <w:ind w:left="1184"/>
        <w:rPr>
          <w:b/>
          <w:sz w:val="20"/>
        </w:rPr>
      </w:pPr>
      <w:r>
        <w:rPr>
          <w:b/>
          <w:color w:val="C00000"/>
          <w:sz w:val="20"/>
          <w:shd w:val="clear" w:color="auto" w:fill="00FFFF"/>
        </w:rPr>
        <w:t>COMMENT VERSER LA PART OBLIGATOIRE DES 13% (SOLDE DE LA TAXE D’APPRENTISSAGE) A TC MARSEILLE</w:t>
      </w:r>
    </w:p>
    <w:p w:rsidR="00C545CC" w:rsidRDefault="00C545CC">
      <w:pPr>
        <w:pStyle w:val="Corpsdetexte"/>
        <w:spacing w:before="12"/>
        <w:rPr>
          <w:b/>
          <w:sz w:val="19"/>
        </w:rPr>
      </w:pPr>
    </w:p>
    <w:p w:rsidR="00C545CC" w:rsidRDefault="00E77C18">
      <w:pPr>
        <w:ind w:left="8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135890</wp:posOffset>
                </wp:positionV>
                <wp:extent cx="27940" cy="762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7D75" id="Rectangle 8" o:spid="_x0000_s1026" style="position:absolute;margin-left:428.15pt;margin-top:10.7pt;width:2.2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20320</wp:posOffset>
                </wp:positionV>
                <wp:extent cx="107950" cy="13652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36525"/>
                          <a:chOff x="769" y="32"/>
                          <a:chExt cx="170" cy="21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9" y="42"/>
                            <a:ext cx="150" cy="19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9" y="42"/>
                            <a:ext cx="150" cy="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086F9" id="Group 5" o:spid="_x0000_s1026" style="position:absolute;margin-left:38.45pt;margin-top:1.6pt;width:8.5pt;height:10.75pt;z-index:251664384;mso-position-horizontal-relative:page" coordorigin="769,32" coordsize="17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">
                <v:rect id="Rectangle 7" o:spid="_x0000_s1027" style="position:absolute;left:779;top:42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" fillcolor="#00afef" stroked="f"/>
                <v:rect id="Rectangle 6" o:spid="_x0000_s1028" style="position:absolute;left:779;top:42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" filled="f" strokecolor="#00af50" strokeweight="1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Sous forme d’un versement direct à l’IUT Aix-Marseille </w:t>
      </w:r>
      <w:r>
        <w:rPr>
          <w:b/>
          <w:color w:val="FF0000"/>
          <w:sz w:val="20"/>
          <w:u w:val="single" w:color="000000"/>
        </w:rPr>
        <w:t xml:space="preserve">(CODE UAI 0134061U) </w:t>
      </w:r>
      <w:r>
        <w:rPr>
          <w:b/>
          <w:sz w:val="20"/>
          <w:u w:val="single"/>
        </w:rPr>
        <w:t>pour TC Marseille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3 possibilités</w:t>
      </w:r>
    </w:p>
    <w:p w:rsidR="00C545CC" w:rsidRDefault="00C545CC">
      <w:pPr>
        <w:pStyle w:val="Corpsdetexte"/>
        <w:spacing w:before="1"/>
      </w:pPr>
    </w:p>
    <w:p w:rsidR="00C545CC" w:rsidRDefault="00E77C18">
      <w:pPr>
        <w:pStyle w:val="Paragraphedeliste"/>
        <w:numPr>
          <w:ilvl w:val="0"/>
          <w:numId w:val="2"/>
        </w:numPr>
        <w:tabs>
          <w:tab w:val="left" w:pos="1252"/>
          <w:tab w:val="left" w:pos="1253"/>
        </w:tabs>
        <w:ind w:hanging="361"/>
        <w:rPr>
          <w:b/>
          <w:sz w:val="20"/>
        </w:rPr>
      </w:pPr>
      <w:r>
        <w:rPr>
          <w:sz w:val="20"/>
        </w:rPr>
        <w:t>Le plus simple : passez par le lien de l’université :</w:t>
      </w:r>
      <w:r>
        <w:rPr>
          <w:spacing w:val="-16"/>
          <w:sz w:val="20"/>
        </w:rPr>
        <w:t xml:space="preserve"> </w:t>
      </w:r>
      <w:hyperlink r:id="rId7">
        <w:r>
          <w:rPr>
            <w:b/>
            <w:color w:val="006FC0"/>
            <w:sz w:val="20"/>
          </w:rPr>
          <w:t>https://ta.univ-amu.fr</w:t>
        </w:r>
      </w:hyperlink>
    </w:p>
    <w:p w:rsidR="00C545CC" w:rsidRDefault="00E77C18">
      <w:pPr>
        <w:pStyle w:val="Corpsdetexte"/>
        <w:spacing w:line="276" w:lineRule="auto"/>
        <w:ind w:left="532"/>
      </w:pPr>
      <w:r>
        <w:t xml:space="preserve">Attention à la marche à suivre </w:t>
      </w:r>
      <w:r>
        <w:t>pour trouver TC Marseille</w:t>
      </w:r>
      <w:r>
        <w:t xml:space="preserve"> car toutes les composantes de l’université y sont proposées, par ordre alphabétique. Il faudra sélectionner la composante : « INSTITUT UNIVT DE TECHNOLOGIE D’AIX MARSEILLE » et choisir le code diplôme TC Marseille</w:t>
      </w:r>
      <w:r>
        <w:t xml:space="preserve"> de votre choix (code RNCP) :</w:t>
      </w:r>
    </w:p>
    <w:p w:rsidR="00C545CC" w:rsidRDefault="00E77C18">
      <w:pPr>
        <w:pStyle w:val="Paragraphedeliste"/>
        <w:numPr>
          <w:ilvl w:val="0"/>
          <w:numId w:val="1"/>
        </w:numPr>
        <w:tabs>
          <w:tab w:val="left" w:pos="633"/>
        </w:tabs>
        <w:spacing w:before="1"/>
        <w:rPr>
          <w:sz w:val="20"/>
        </w:rPr>
      </w:pPr>
      <w:r>
        <w:rPr>
          <w:sz w:val="20"/>
        </w:rPr>
        <w:t>DUT Techniques de Commercialisation (TC) Site Marseille</w:t>
      </w:r>
      <w:r>
        <w:rPr>
          <w:sz w:val="20"/>
        </w:rPr>
        <w:t xml:space="preserve"> Code RNCP : 2927 (choisir</w:t>
      </w:r>
      <w:r>
        <w:rPr>
          <w:spacing w:val="-16"/>
          <w:sz w:val="20"/>
        </w:rPr>
        <w:t xml:space="preserve"> </w:t>
      </w:r>
      <w:r>
        <w:rPr>
          <w:sz w:val="20"/>
        </w:rPr>
        <w:t>Marseille</w:t>
      </w:r>
      <w:r>
        <w:rPr>
          <w:sz w:val="20"/>
        </w:rPr>
        <w:t>)</w:t>
      </w:r>
    </w:p>
    <w:p w:rsidR="00E77C18" w:rsidRPr="00E77C18" w:rsidRDefault="00E77C18" w:rsidP="00E77C18">
      <w:pPr>
        <w:pStyle w:val="Paragraphedeliste"/>
        <w:numPr>
          <w:ilvl w:val="0"/>
          <w:numId w:val="1"/>
        </w:numPr>
        <w:tabs>
          <w:tab w:val="left" w:pos="637"/>
        </w:tabs>
        <w:spacing w:before="37"/>
        <w:ind w:left="636" w:hanging="105"/>
        <w:rPr>
          <w:sz w:val="20"/>
        </w:rPr>
      </w:pPr>
      <w:r>
        <w:rPr>
          <w:sz w:val="20"/>
        </w:rPr>
        <w:t xml:space="preserve">Licence Pro COMTOUR </w:t>
      </w:r>
      <w:r>
        <w:rPr>
          <w:sz w:val="20"/>
        </w:rPr>
        <w:t>Code RNCP :</w:t>
      </w:r>
      <w:r>
        <w:rPr>
          <w:spacing w:val="-19"/>
          <w:sz w:val="20"/>
        </w:rPr>
        <w:t xml:space="preserve"> </w:t>
      </w:r>
      <w:r>
        <w:rPr>
          <w:sz w:val="20"/>
        </w:rPr>
        <w:t>29980</w:t>
      </w:r>
    </w:p>
    <w:p w:rsidR="00C545CC" w:rsidRDefault="00E77C18">
      <w:pPr>
        <w:pStyle w:val="Paragraphedeliste"/>
        <w:numPr>
          <w:ilvl w:val="1"/>
          <w:numId w:val="1"/>
        </w:numPr>
        <w:tabs>
          <w:tab w:val="left" w:pos="1252"/>
          <w:tab w:val="left" w:pos="1253"/>
        </w:tabs>
        <w:spacing w:before="1" w:line="273" w:lineRule="auto"/>
        <w:ind w:right="107" w:firstLine="360"/>
        <w:rPr>
          <w:sz w:val="20"/>
        </w:rPr>
      </w:pPr>
      <w:r>
        <w:rPr>
          <w:sz w:val="20"/>
        </w:rPr>
        <w:t>O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6"/>
          <w:sz w:val="20"/>
        </w:rPr>
        <w:t xml:space="preserve">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meilleure</w:t>
      </w:r>
      <w:r>
        <w:rPr>
          <w:spacing w:val="-7"/>
          <w:sz w:val="20"/>
        </w:rPr>
        <w:t xml:space="preserve"> </w:t>
      </w:r>
      <w:r>
        <w:rPr>
          <w:sz w:val="20"/>
        </w:rPr>
        <w:t>traçabilité,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’ordre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Agent</w:t>
      </w:r>
      <w:r>
        <w:rPr>
          <w:spacing w:val="-7"/>
          <w:sz w:val="20"/>
        </w:rPr>
        <w:t xml:space="preserve"> </w:t>
      </w:r>
      <w:r>
        <w:rPr>
          <w:sz w:val="20"/>
        </w:rPr>
        <w:t>comptable</w:t>
      </w:r>
      <w:r>
        <w:rPr>
          <w:spacing w:val="-6"/>
          <w:sz w:val="20"/>
        </w:rPr>
        <w:t xml:space="preserve"> </w:t>
      </w:r>
      <w:r>
        <w:rPr>
          <w:sz w:val="20"/>
        </w:rPr>
        <w:t>AMU</w:t>
      </w:r>
      <w:r>
        <w:rPr>
          <w:spacing w:val="-8"/>
          <w:sz w:val="20"/>
        </w:rPr>
        <w:t xml:space="preserve"> </w:t>
      </w:r>
      <w:r>
        <w:rPr>
          <w:sz w:val="20"/>
        </w:rPr>
        <w:t>»,</w:t>
      </w:r>
      <w:r>
        <w:rPr>
          <w:spacing w:val="-5"/>
          <w:sz w:val="20"/>
        </w:rPr>
        <w:t xml:space="preserve"> </w:t>
      </w:r>
      <w:r>
        <w:rPr>
          <w:sz w:val="20"/>
        </w:rPr>
        <w:t>Notez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8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chèque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IUT</w:t>
      </w:r>
      <w:r>
        <w:rPr>
          <w:spacing w:val="-8"/>
          <w:sz w:val="20"/>
        </w:rPr>
        <w:t xml:space="preserve"> </w:t>
      </w:r>
      <w:r>
        <w:rPr>
          <w:sz w:val="20"/>
        </w:rPr>
        <w:t>TC</w:t>
      </w:r>
      <w:r>
        <w:rPr>
          <w:spacing w:val="-7"/>
          <w:sz w:val="20"/>
        </w:rPr>
        <w:t xml:space="preserve"> </w:t>
      </w:r>
      <w:r>
        <w:rPr>
          <w:sz w:val="20"/>
        </w:rPr>
        <w:t>Marseille</w:t>
      </w:r>
      <w:r>
        <w:rPr>
          <w:spacing w:val="-1"/>
          <w:sz w:val="20"/>
        </w:rPr>
        <w:t xml:space="preserve"> </w:t>
      </w:r>
      <w:r>
        <w:rPr>
          <w:sz w:val="20"/>
        </w:rPr>
        <w:t>» Envoyez-le à : « IUT d’Aix-Marseille, pour TC Marseille</w:t>
      </w:r>
      <w:r>
        <w:rPr>
          <w:sz w:val="20"/>
        </w:rPr>
        <w:t>, 413 av Gaston Berger – 13625 Aix-en-Provence Cedex 01</w:t>
      </w:r>
      <w:r>
        <w:rPr>
          <w:spacing w:val="-26"/>
          <w:sz w:val="20"/>
        </w:rPr>
        <w:t xml:space="preserve"> </w:t>
      </w:r>
      <w:r>
        <w:rPr>
          <w:sz w:val="20"/>
        </w:rPr>
        <w:t>».</w:t>
      </w:r>
    </w:p>
    <w:p w:rsidR="00C545CC" w:rsidRDefault="00E77C18">
      <w:pPr>
        <w:pStyle w:val="Paragraphedeliste"/>
        <w:numPr>
          <w:ilvl w:val="1"/>
          <w:numId w:val="1"/>
        </w:numPr>
        <w:tabs>
          <w:tab w:val="left" w:pos="1252"/>
          <w:tab w:val="left" w:pos="1253"/>
        </w:tabs>
        <w:spacing w:before="4" w:line="273" w:lineRule="auto"/>
        <w:ind w:right="2109" w:firstLine="360"/>
        <w:rPr>
          <w:sz w:val="20"/>
        </w:rPr>
      </w:pPr>
      <w:r>
        <w:rPr>
          <w:sz w:val="20"/>
        </w:rPr>
        <w:t>Ou par virement bancaire à l’agence comptable d’Aix-Marseille Université (A</w:t>
      </w:r>
      <w:r>
        <w:rPr>
          <w:sz w:val="20"/>
        </w:rPr>
        <w:t>MU) (cf RIB ci-dessous Important : à « motif du virement », notez : « IUT TC Marseille</w:t>
      </w:r>
      <w:r>
        <w:rPr>
          <w:spacing w:val="-7"/>
          <w:sz w:val="20"/>
        </w:rPr>
        <w:t xml:space="preserve"> </w:t>
      </w:r>
      <w:r>
        <w:rPr>
          <w:sz w:val="20"/>
        </w:rPr>
        <w:t>»,</w:t>
      </w:r>
    </w:p>
    <w:p w:rsidR="00C545CC" w:rsidRDefault="00E77C18">
      <w:pPr>
        <w:spacing w:line="258" w:lineRule="exact"/>
        <w:ind w:left="532"/>
        <w:rPr>
          <w:sz w:val="18"/>
        </w:rPr>
      </w:pPr>
      <w:r>
        <w:rPr>
          <w:sz w:val="20"/>
        </w:rPr>
        <w:t>Envoyez une copie du justificatif de virement par mail à :</w:t>
      </w:r>
      <w:r w:rsidRPr="00E77C18">
        <w:rPr>
          <w:b/>
          <w:color w:val="FF0000"/>
          <w:sz w:val="18"/>
          <w:szCs w:val="18"/>
        </w:rPr>
        <w:t xml:space="preserve"> virginie.perry@univ-amu.fr</w:t>
      </w:r>
      <w:r>
        <w:t xml:space="preserve"> </w:t>
      </w:r>
      <w:r>
        <w:rPr>
          <w:sz w:val="20"/>
        </w:rPr>
        <w:t>(</w:t>
      </w:r>
      <w:r>
        <w:rPr>
          <w:sz w:val="18"/>
        </w:rPr>
        <w:t xml:space="preserve">pour toutes informations </w:t>
      </w:r>
      <w:r w:rsidRPr="00E77C18">
        <w:rPr>
          <w:b/>
          <w:sz w:val="18"/>
        </w:rPr>
        <w:t>04 13 94 65 55</w:t>
      </w:r>
      <w:r>
        <w:rPr>
          <w:sz w:val="18"/>
        </w:rPr>
        <w:t>)</w:t>
      </w:r>
    </w:p>
    <w:p w:rsidR="00C545CC" w:rsidRDefault="00E77C18">
      <w:pPr>
        <w:pStyle w:val="Corpsdetexte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145204</wp:posOffset>
            </wp:positionV>
            <wp:extent cx="5728650" cy="224409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65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5CC" w:rsidRDefault="00E77C18">
      <w:pPr>
        <w:pStyle w:val="Titre1"/>
        <w:spacing w:before="95"/>
        <w:ind w:left="800"/>
      </w:pPr>
      <w:r>
        <w:rPr>
          <w:u w:val="single"/>
        </w:rPr>
        <w:t xml:space="preserve">Et /ou sous forme de subvention matérielle à l’IUT Aix-Marseille </w:t>
      </w:r>
      <w:r>
        <w:rPr>
          <w:color w:val="FF0000"/>
          <w:u w:val="single" w:color="000000"/>
        </w:rPr>
        <w:t xml:space="preserve">(CODE UAI 0134061U) </w:t>
      </w:r>
      <w:r>
        <w:rPr>
          <w:u w:val="single"/>
        </w:rPr>
        <w:t>pour TC Marseille</w:t>
      </w:r>
      <w:bookmarkStart w:id="0" w:name="_GoBack"/>
      <w:bookmarkEnd w:id="0"/>
      <w:r>
        <w:rPr>
          <w:u w:val="single"/>
        </w:rPr>
        <w:t xml:space="preserve"> </w:t>
      </w:r>
      <w:r>
        <w:t>:</w:t>
      </w:r>
    </w:p>
    <w:p w:rsidR="00C545CC" w:rsidRDefault="00E77C18">
      <w:pPr>
        <w:pStyle w:val="Corpsdetexte"/>
        <w:ind w:left="5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-165735</wp:posOffset>
                </wp:positionV>
                <wp:extent cx="107950" cy="1365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36525"/>
                          <a:chOff x="784" y="-261"/>
                          <a:chExt cx="170" cy="2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4" y="-251"/>
                            <a:ext cx="150" cy="19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4" y="-251"/>
                            <a:ext cx="150" cy="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F68D" id="Group 2" o:spid="_x0000_s1026" style="position:absolute;margin-left:39.2pt;margin-top:-13.05pt;width:8.5pt;height:10.75pt;z-index:251663360;mso-position-horizontal-relative:page" coordorigin="784,-261" coordsize="17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">
                <v:rect id="Rectangle 4" o:spid="_x0000_s1027" style="position:absolute;left:794;top:-251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" fillcolor="#00afef" stroked="f"/>
                <v:rect id="Rectangle 3" o:spid="_x0000_s1028" style="position:absolute;left:794;top:-251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" filled="f" strokecolor="#00af50" strokeweight="1pt"/>
                <w10:wrap anchorx="page"/>
              </v:group>
            </w:pict>
          </mc:Fallback>
        </mc:AlternateContent>
      </w:r>
      <w:r>
        <w:t>Si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6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présente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intérêt</w:t>
      </w:r>
      <w:r>
        <w:rPr>
          <w:spacing w:val="-6"/>
        </w:rPr>
        <w:t xml:space="preserve"> </w:t>
      </w:r>
      <w:r>
        <w:t>pédagogique</w:t>
      </w:r>
      <w:r>
        <w:rPr>
          <w:spacing w:val="-7"/>
        </w:rPr>
        <w:t xml:space="preserve"> </w:t>
      </w:r>
      <w:r>
        <w:t>(ordinateurs,</w:t>
      </w:r>
      <w:r>
        <w:rPr>
          <w:spacing w:val="-7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TP),</w:t>
      </w:r>
      <w:r>
        <w:rPr>
          <w:spacing w:val="-8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don</w:t>
      </w:r>
      <w:r>
        <w:rPr>
          <w:spacing w:val="-9"/>
        </w:rPr>
        <w:t xml:space="preserve"> </w:t>
      </w:r>
      <w:r>
        <w:t>vient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déduction</w:t>
      </w:r>
      <w:r>
        <w:rPr>
          <w:spacing w:val="-10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montant de taxe d’apprentissage à verser (seulement sur la part des</w:t>
      </w:r>
      <w:r>
        <w:rPr>
          <w:spacing w:val="-21"/>
        </w:rPr>
        <w:t xml:space="preserve"> </w:t>
      </w:r>
      <w:r>
        <w:t>13%).</w:t>
      </w:r>
    </w:p>
    <w:p w:rsidR="00C545CC" w:rsidRDefault="00C545CC">
      <w:pPr>
        <w:pStyle w:val="Corpsdetexte"/>
        <w:spacing w:before="8"/>
        <w:rPr>
          <w:sz w:val="27"/>
        </w:rPr>
      </w:pPr>
    </w:p>
    <w:p w:rsidR="00C545CC" w:rsidRDefault="00E77C18">
      <w:pPr>
        <w:ind w:left="1708"/>
        <w:jc w:val="both"/>
        <w:rPr>
          <w:sz w:val="16"/>
        </w:rPr>
      </w:pPr>
      <w:r>
        <w:rPr>
          <w:color w:val="FF0000"/>
          <w:sz w:val="16"/>
        </w:rPr>
        <w:t>Extrait de la loi « Pour la liberté de choisir son avenir professionnel » : la collecte de la taxe d’apprentissage 2020 change</w:t>
      </w:r>
    </w:p>
    <w:p w:rsidR="00C545CC" w:rsidRDefault="00E77C18">
      <w:pPr>
        <w:spacing w:before="1"/>
        <w:ind w:left="103" w:right="108"/>
        <w:jc w:val="both"/>
        <w:rPr>
          <w:sz w:val="16"/>
        </w:rPr>
      </w:pPr>
      <w:r>
        <w:rPr>
          <w:sz w:val="16"/>
        </w:rPr>
        <w:t>Le taux de taxe d’apprentissage s’élève à</w:t>
      </w:r>
      <w:r>
        <w:rPr>
          <w:sz w:val="16"/>
        </w:rPr>
        <w:t xml:space="preserve"> 0.68% de la masse salariale, à l’exception de celles implantées en Alsace et en Moselle qui bénéficient d’un taux réduit à 0,44 %. Elle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compose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deux</w:t>
      </w:r>
      <w:r>
        <w:rPr>
          <w:spacing w:val="-7"/>
          <w:sz w:val="16"/>
        </w:rPr>
        <w:t xml:space="preserve"> </w:t>
      </w:r>
      <w:r>
        <w:rPr>
          <w:sz w:val="16"/>
        </w:rPr>
        <w:t>parts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26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première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part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(ancien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quota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») </w:t>
      </w:r>
      <w:r>
        <w:rPr>
          <w:sz w:val="16"/>
        </w:rPr>
        <w:t>qui</w:t>
      </w:r>
      <w:r>
        <w:rPr>
          <w:spacing w:val="-8"/>
          <w:sz w:val="16"/>
        </w:rPr>
        <w:t xml:space="preserve"> </w:t>
      </w:r>
      <w:r>
        <w:rPr>
          <w:sz w:val="16"/>
        </w:rPr>
        <w:t>représente</w:t>
      </w:r>
      <w:r>
        <w:rPr>
          <w:spacing w:val="-5"/>
          <w:sz w:val="16"/>
        </w:rPr>
        <w:t xml:space="preserve"> </w:t>
      </w:r>
      <w:r>
        <w:rPr>
          <w:sz w:val="16"/>
        </w:rPr>
        <w:t>87%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taxe,</w:t>
      </w:r>
      <w:r>
        <w:rPr>
          <w:spacing w:val="-6"/>
          <w:sz w:val="16"/>
        </w:rPr>
        <w:t xml:space="preserve"> </w:t>
      </w:r>
      <w:r>
        <w:rPr>
          <w:sz w:val="16"/>
        </w:rPr>
        <w:t>est</w:t>
      </w:r>
      <w:r>
        <w:rPr>
          <w:spacing w:val="-8"/>
          <w:sz w:val="16"/>
        </w:rPr>
        <w:t xml:space="preserve"> </w:t>
      </w:r>
      <w:r>
        <w:rPr>
          <w:sz w:val="16"/>
        </w:rPr>
        <w:t>uniquement</w:t>
      </w:r>
      <w:r>
        <w:rPr>
          <w:spacing w:val="-8"/>
          <w:sz w:val="16"/>
        </w:rPr>
        <w:t xml:space="preserve"> </w:t>
      </w:r>
      <w:r>
        <w:rPr>
          <w:sz w:val="16"/>
        </w:rPr>
        <w:t>réservée</w:t>
      </w:r>
      <w:r>
        <w:rPr>
          <w:spacing w:val="-5"/>
          <w:sz w:val="16"/>
        </w:rPr>
        <w:t xml:space="preserve"> </w:t>
      </w:r>
      <w:r>
        <w:rPr>
          <w:sz w:val="16"/>
        </w:rPr>
        <w:t>au</w:t>
      </w:r>
      <w:r>
        <w:rPr>
          <w:spacing w:val="-7"/>
          <w:sz w:val="16"/>
        </w:rPr>
        <w:t xml:space="preserve"> </w:t>
      </w:r>
      <w:r>
        <w:rPr>
          <w:sz w:val="16"/>
        </w:rPr>
        <w:t>financement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l’apprentissage.</w:t>
      </w:r>
      <w:r>
        <w:rPr>
          <w:spacing w:val="-7"/>
          <w:sz w:val="16"/>
        </w:rPr>
        <w:t xml:space="preserve"> </w:t>
      </w:r>
      <w:r>
        <w:rPr>
          <w:sz w:val="16"/>
        </w:rPr>
        <w:t>L’entreprise s’en acquitte via son opérateur de compétences (OPCO) qui reverse ensuite à France Compétence. En fonction des effectifs et selon le coût-contrat fixé par la branche, le CFA</w:t>
      </w:r>
      <w:r>
        <w:rPr>
          <w:spacing w:val="-7"/>
          <w:sz w:val="16"/>
        </w:rPr>
        <w:t xml:space="preserve"> </w:t>
      </w:r>
      <w:r>
        <w:rPr>
          <w:sz w:val="16"/>
        </w:rPr>
        <w:t>Epure</w:t>
      </w:r>
      <w:r>
        <w:rPr>
          <w:spacing w:val="-6"/>
          <w:sz w:val="16"/>
        </w:rPr>
        <w:t xml:space="preserve"> </w:t>
      </w:r>
      <w:r>
        <w:rPr>
          <w:sz w:val="16"/>
        </w:rPr>
        <w:t>recevra</w:t>
      </w:r>
      <w:r>
        <w:rPr>
          <w:spacing w:val="-7"/>
          <w:sz w:val="16"/>
        </w:rPr>
        <w:t xml:space="preserve"> </w:t>
      </w:r>
      <w:r>
        <w:rPr>
          <w:sz w:val="16"/>
        </w:rPr>
        <w:t>une</w:t>
      </w:r>
      <w:r>
        <w:rPr>
          <w:spacing w:val="-10"/>
          <w:sz w:val="16"/>
        </w:rPr>
        <w:t xml:space="preserve"> </w:t>
      </w:r>
      <w:r>
        <w:rPr>
          <w:sz w:val="16"/>
        </w:rPr>
        <w:t>dotation</w:t>
      </w:r>
      <w:r>
        <w:rPr>
          <w:spacing w:val="-7"/>
          <w:sz w:val="16"/>
        </w:rPr>
        <w:t xml:space="preserve"> </w:t>
      </w:r>
      <w:r>
        <w:rPr>
          <w:sz w:val="16"/>
        </w:rPr>
        <w:t>financi</w:t>
      </w:r>
      <w:r>
        <w:rPr>
          <w:sz w:val="16"/>
        </w:rPr>
        <w:t>ère.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seconde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part,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(ancien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hors-quota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»),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« le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solde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taxe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d’apprentissage »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représente</w:t>
      </w:r>
      <w:r>
        <w:rPr>
          <w:spacing w:val="-10"/>
          <w:sz w:val="16"/>
        </w:rPr>
        <w:t xml:space="preserve"> </w:t>
      </w:r>
      <w:r>
        <w:rPr>
          <w:sz w:val="16"/>
        </w:rPr>
        <w:t>13</w:t>
      </w:r>
      <w:r>
        <w:rPr>
          <w:spacing w:val="-8"/>
          <w:sz w:val="16"/>
        </w:rPr>
        <w:t xml:space="preserve"> </w:t>
      </w:r>
      <w:r>
        <w:rPr>
          <w:sz w:val="16"/>
        </w:rPr>
        <w:t>%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taxe.</w:t>
      </w:r>
      <w:r>
        <w:rPr>
          <w:spacing w:val="-7"/>
          <w:sz w:val="16"/>
        </w:rPr>
        <w:t xml:space="preserve"> </w:t>
      </w:r>
      <w:r>
        <w:rPr>
          <w:sz w:val="16"/>
        </w:rPr>
        <w:t>Elle</w:t>
      </w:r>
      <w:r>
        <w:rPr>
          <w:spacing w:val="-6"/>
          <w:sz w:val="16"/>
        </w:rPr>
        <w:t xml:space="preserve"> </w:t>
      </w:r>
      <w:r>
        <w:rPr>
          <w:sz w:val="16"/>
        </w:rPr>
        <w:t>est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réservée au financement des formations initiales technologiques et professionnelles (hors apprentissage) ainsi qu’à des organismes spécialisés dans l’orientation ou l’insertion professionnelles. L’entreprise doit la verser directement à l’établissement de </w:t>
      </w:r>
      <w:r>
        <w:rPr>
          <w:sz w:val="16"/>
        </w:rPr>
        <w:t>son</w:t>
      </w:r>
      <w:r>
        <w:rPr>
          <w:spacing w:val="-13"/>
          <w:sz w:val="16"/>
        </w:rPr>
        <w:t xml:space="preserve"> </w:t>
      </w:r>
      <w:r>
        <w:rPr>
          <w:sz w:val="16"/>
        </w:rPr>
        <w:t>choix.</w:t>
      </w:r>
    </w:p>
    <w:sectPr w:rsidR="00C545CC">
      <w:type w:val="continuous"/>
      <w:pgSz w:w="11910" w:h="16840"/>
      <w:pgMar w:top="3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41F"/>
    <w:multiLevelType w:val="hybridMultilevel"/>
    <w:tmpl w:val="88325886"/>
    <w:lvl w:ilvl="0" w:tplc="91EA5288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886AD59E">
      <w:numFmt w:val="bullet"/>
      <w:lvlText w:val="•"/>
      <w:lvlJc w:val="left"/>
      <w:pPr>
        <w:ind w:left="2272" w:hanging="360"/>
      </w:pPr>
      <w:rPr>
        <w:rFonts w:hint="default"/>
        <w:lang w:val="fr-FR" w:eastAsia="fr-FR" w:bidi="fr-FR"/>
      </w:rPr>
    </w:lvl>
    <w:lvl w:ilvl="2" w:tplc="C0B090A8">
      <w:numFmt w:val="bullet"/>
      <w:lvlText w:val="•"/>
      <w:lvlJc w:val="left"/>
      <w:pPr>
        <w:ind w:left="3285" w:hanging="360"/>
      </w:pPr>
      <w:rPr>
        <w:rFonts w:hint="default"/>
        <w:lang w:val="fr-FR" w:eastAsia="fr-FR" w:bidi="fr-FR"/>
      </w:rPr>
    </w:lvl>
    <w:lvl w:ilvl="3" w:tplc="FFB4588C">
      <w:numFmt w:val="bullet"/>
      <w:lvlText w:val="•"/>
      <w:lvlJc w:val="left"/>
      <w:pPr>
        <w:ind w:left="4298" w:hanging="360"/>
      </w:pPr>
      <w:rPr>
        <w:rFonts w:hint="default"/>
        <w:lang w:val="fr-FR" w:eastAsia="fr-FR" w:bidi="fr-FR"/>
      </w:rPr>
    </w:lvl>
    <w:lvl w:ilvl="4" w:tplc="61E4D5D6">
      <w:numFmt w:val="bullet"/>
      <w:lvlText w:val="•"/>
      <w:lvlJc w:val="left"/>
      <w:pPr>
        <w:ind w:left="5311" w:hanging="360"/>
      </w:pPr>
      <w:rPr>
        <w:rFonts w:hint="default"/>
        <w:lang w:val="fr-FR" w:eastAsia="fr-FR" w:bidi="fr-FR"/>
      </w:rPr>
    </w:lvl>
    <w:lvl w:ilvl="5" w:tplc="0AD6EE84">
      <w:numFmt w:val="bullet"/>
      <w:lvlText w:val="•"/>
      <w:lvlJc w:val="left"/>
      <w:pPr>
        <w:ind w:left="6324" w:hanging="360"/>
      </w:pPr>
      <w:rPr>
        <w:rFonts w:hint="default"/>
        <w:lang w:val="fr-FR" w:eastAsia="fr-FR" w:bidi="fr-FR"/>
      </w:rPr>
    </w:lvl>
    <w:lvl w:ilvl="6" w:tplc="DB840AE2">
      <w:numFmt w:val="bullet"/>
      <w:lvlText w:val="•"/>
      <w:lvlJc w:val="left"/>
      <w:pPr>
        <w:ind w:left="7336" w:hanging="360"/>
      </w:pPr>
      <w:rPr>
        <w:rFonts w:hint="default"/>
        <w:lang w:val="fr-FR" w:eastAsia="fr-FR" w:bidi="fr-FR"/>
      </w:rPr>
    </w:lvl>
    <w:lvl w:ilvl="7" w:tplc="E0888016">
      <w:numFmt w:val="bullet"/>
      <w:lvlText w:val="•"/>
      <w:lvlJc w:val="left"/>
      <w:pPr>
        <w:ind w:left="8349" w:hanging="360"/>
      </w:pPr>
      <w:rPr>
        <w:rFonts w:hint="default"/>
        <w:lang w:val="fr-FR" w:eastAsia="fr-FR" w:bidi="fr-FR"/>
      </w:rPr>
    </w:lvl>
    <w:lvl w:ilvl="8" w:tplc="2FF41B76">
      <w:numFmt w:val="bullet"/>
      <w:lvlText w:val="•"/>
      <w:lvlJc w:val="left"/>
      <w:pPr>
        <w:ind w:left="9362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F5A2E34"/>
    <w:multiLevelType w:val="hybridMultilevel"/>
    <w:tmpl w:val="7B24922C"/>
    <w:lvl w:ilvl="0" w:tplc="4376511A">
      <w:numFmt w:val="bullet"/>
      <w:lvlText w:val="-"/>
      <w:lvlJc w:val="left"/>
      <w:pPr>
        <w:ind w:left="632" w:hanging="101"/>
      </w:pPr>
      <w:rPr>
        <w:rFonts w:ascii="Calibri" w:eastAsia="Calibri" w:hAnsi="Calibri" w:cs="Calibri" w:hint="default"/>
        <w:w w:val="100"/>
        <w:sz w:val="20"/>
        <w:szCs w:val="20"/>
        <w:lang w:val="fr-FR" w:eastAsia="fr-FR" w:bidi="fr-FR"/>
      </w:rPr>
    </w:lvl>
    <w:lvl w:ilvl="1" w:tplc="ECDEA334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2" w:tplc="6B2E38B6">
      <w:numFmt w:val="bullet"/>
      <w:lvlText w:val="•"/>
      <w:lvlJc w:val="left"/>
      <w:pPr>
        <w:ind w:left="1834" w:hanging="360"/>
      </w:pPr>
      <w:rPr>
        <w:rFonts w:hint="default"/>
        <w:lang w:val="fr-FR" w:eastAsia="fr-FR" w:bidi="fr-FR"/>
      </w:rPr>
    </w:lvl>
    <w:lvl w:ilvl="3" w:tplc="1F22E318">
      <w:numFmt w:val="bullet"/>
      <w:lvlText w:val="•"/>
      <w:lvlJc w:val="left"/>
      <w:pPr>
        <w:ind w:left="3028" w:hanging="360"/>
      </w:pPr>
      <w:rPr>
        <w:rFonts w:hint="default"/>
        <w:lang w:val="fr-FR" w:eastAsia="fr-FR" w:bidi="fr-FR"/>
      </w:rPr>
    </w:lvl>
    <w:lvl w:ilvl="4" w:tplc="B59A707A">
      <w:numFmt w:val="bullet"/>
      <w:lvlText w:val="•"/>
      <w:lvlJc w:val="left"/>
      <w:pPr>
        <w:ind w:left="4222" w:hanging="360"/>
      </w:pPr>
      <w:rPr>
        <w:rFonts w:hint="default"/>
        <w:lang w:val="fr-FR" w:eastAsia="fr-FR" w:bidi="fr-FR"/>
      </w:rPr>
    </w:lvl>
    <w:lvl w:ilvl="5" w:tplc="6B0E8688">
      <w:numFmt w:val="bullet"/>
      <w:lvlText w:val="•"/>
      <w:lvlJc w:val="left"/>
      <w:pPr>
        <w:ind w:left="5416" w:hanging="360"/>
      </w:pPr>
      <w:rPr>
        <w:rFonts w:hint="default"/>
        <w:lang w:val="fr-FR" w:eastAsia="fr-FR" w:bidi="fr-FR"/>
      </w:rPr>
    </w:lvl>
    <w:lvl w:ilvl="6" w:tplc="A94C5042">
      <w:numFmt w:val="bullet"/>
      <w:lvlText w:val="•"/>
      <w:lvlJc w:val="left"/>
      <w:pPr>
        <w:ind w:left="6611" w:hanging="360"/>
      </w:pPr>
      <w:rPr>
        <w:rFonts w:hint="default"/>
        <w:lang w:val="fr-FR" w:eastAsia="fr-FR" w:bidi="fr-FR"/>
      </w:rPr>
    </w:lvl>
    <w:lvl w:ilvl="7" w:tplc="519AF33C">
      <w:numFmt w:val="bullet"/>
      <w:lvlText w:val="•"/>
      <w:lvlJc w:val="left"/>
      <w:pPr>
        <w:ind w:left="7805" w:hanging="360"/>
      </w:pPr>
      <w:rPr>
        <w:rFonts w:hint="default"/>
        <w:lang w:val="fr-FR" w:eastAsia="fr-FR" w:bidi="fr-FR"/>
      </w:rPr>
    </w:lvl>
    <w:lvl w:ilvl="8" w:tplc="CD40B500">
      <w:numFmt w:val="bullet"/>
      <w:lvlText w:val="•"/>
      <w:lvlJc w:val="left"/>
      <w:pPr>
        <w:ind w:left="8999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C"/>
    <w:rsid w:val="00C545CC"/>
    <w:rsid w:val="00E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6C26D0E"/>
  <w15:docId w15:val="{DEC631B4-56EC-4CB7-9AED-6F492DD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36" w:hanging="1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ta.univ-amu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 VERATTI Livia</dc:creator>
  <cp:lastModifiedBy>PERRY Virginie</cp:lastModifiedBy>
  <cp:revision>2</cp:revision>
  <dcterms:created xsi:type="dcterms:W3CDTF">2020-09-15T10:29:00Z</dcterms:created>
  <dcterms:modified xsi:type="dcterms:W3CDTF">2020-09-15T10:29:00Z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2020-09-15T00:00:00Z</vt:filetime>
  </property>
</Properties>
</file>